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005D5" w14:textId="77777777" w:rsidR="009225BF" w:rsidRPr="005A3092" w:rsidRDefault="009225BF" w:rsidP="009225BF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225BF" w:rsidRPr="001B19C2" w14:paraId="303FC8B6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AC8A3C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9225BF" w:rsidRPr="001B19C2" w14:paraId="419757AD" w14:textId="77777777" w:rsidTr="00B90FBF">
        <w:tc>
          <w:tcPr>
            <w:tcW w:w="1799" w:type="dxa"/>
            <w:gridSpan w:val="3"/>
          </w:tcPr>
          <w:p w14:paraId="1A03A857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E142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Mediji v socialni pedagogiki</w:t>
            </w:r>
          </w:p>
        </w:tc>
      </w:tr>
      <w:tr w:rsidR="009225BF" w:rsidRPr="001B19C2" w14:paraId="7189FA95" w14:textId="77777777" w:rsidTr="00B90FBF">
        <w:tc>
          <w:tcPr>
            <w:tcW w:w="1799" w:type="dxa"/>
            <w:gridSpan w:val="3"/>
          </w:tcPr>
          <w:p w14:paraId="660B5240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Course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940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in Social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Pedagogy</w:t>
            </w:r>
            <w:proofErr w:type="spellEnd"/>
          </w:p>
        </w:tc>
      </w:tr>
      <w:tr w:rsidR="009225BF" w:rsidRPr="001B19C2" w14:paraId="63FFFB16" w14:textId="77777777" w:rsidTr="00B90FBF">
        <w:tc>
          <w:tcPr>
            <w:tcW w:w="3307" w:type="dxa"/>
            <w:gridSpan w:val="5"/>
            <w:vAlign w:val="center"/>
          </w:tcPr>
          <w:p w14:paraId="555F1A44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C7F9186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FE8DF6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498C666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9225BF" w:rsidRPr="001B19C2" w14:paraId="22159E9C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50787F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Študijski program in stopnja</w:t>
            </w:r>
          </w:p>
          <w:p w14:paraId="202B837E" w14:textId="77777777" w:rsidR="009225BF" w:rsidRPr="001B19C2" w:rsidRDefault="009225BF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Study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programme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and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04D38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Študijska smer</w:t>
            </w:r>
          </w:p>
          <w:p w14:paraId="497F2C05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Study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C88B04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Letnik</w:t>
            </w:r>
          </w:p>
          <w:p w14:paraId="5E89F211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Academic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8594E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Semester</w:t>
            </w:r>
          </w:p>
          <w:p w14:paraId="5A26EB16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Semester</w:t>
            </w:r>
          </w:p>
        </w:tc>
      </w:tr>
      <w:tr w:rsidR="009225BF" w:rsidRPr="001B19C2" w14:paraId="60044203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8490" w14:textId="77777777" w:rsidR="009225BF" w:rsidRPr="001B19C2" w:rsidRDefault="009225B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 xml:space="preserve">Socialna pedagogika, 2.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637F" w14:textId="77777777" w:rsidR="009225BF" w:rsidRPr="001B19C2" w:rsidRDefault="009225B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183" w14:textId="77777777" w:rsidR="009225BF" w:rsidRPr="001B19C2" w:rsidRDefault="009225BF" w:rsidP="009225BF">
            <w:pPr>
              <w:numPr>
                <w:ilvl w:val="0"/>
                <w:numId w:val="10"/>
              </w:num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 xml:space="preserve">ali  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DA88" w14:textId="77777777" w:rsidR="009225BF" w:rsidRPr="001B19C2" w:rsidRDefault="009225BF" w:rsidP="009225BF">
            <w:pPr>
              <w:numPr>
                <w:ilvl w:val="0"/>
                <w:numId w:val="10"/>
              </w:num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 xml:space="preserve">ali  3. Ali 4. </w:t>
            </w:r>
          </w:p>
        </w:tc>
      </w:tr>
      <w:tr w:rsidR="009225BF" w:rsidRPr="001B19C2" w14:paraId="0BA07E57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462F" w14:textId="77777777" w:rsidR="009225BF" w:rsidRPr="001B19C2" w:rsidRDefault="009225B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1B19C2">
              <w:rPr>
                <w:rFonts w:cs="Calibri"/>
                <w:bCs/>
                <w:sz w:val="22"/>
                <w:szCs w:val="22"/>
              </w:rPr>
              <w:t>, 2</w:t>
            </w:r>
            <w:r w:rsidRPr="001B19C2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1B19C2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6E4" w14:textId="77777777" w:rsidR="009225BF" w:rsidRPr="001B19C2" w:rsidRDefault="009225B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9D0C" w14:textId="77777777" w:rsidR="009225BF" w:rsidRPr="001B19C2" w:rsidRDefault="009225B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 xml:space="preserve">1 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1B19C2">
              <w:rPr>
                <w:rFonts w:cs="Calibri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B57D" w14:textId="77777777" w:rsidR="009225BF" w:rsidRPr="001B19C2" w:rsidRDefault="009225B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 xml:space="preserve">2 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1B19C2">
              <w:rPr>
                <w:rFonts w:cs="Calibri"/>
                <w:bCs/>
                <w:sz w:val="22"/>
                <w:szCs w:val="22"/>
              </w:rPr>
              <w:t xml:space="preserve"> 3 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1B19C2">
              <w:rPr>
                <w:rFonts w:cs="Calibri"/>
                <w:bCs/>
                <w:sz w:val="22"/>
                <w:szCs w:val="22"/>
              </w:rPr>
              <w:t xml:space="preserve"> 4</w:t>
            </w:r>
          </w:p>
        </w:tc>
      </w:tr>
      <w:tr w:rsidR="009225BF" w:rsidRPr="001B19C2" w14:paraId="6552905E" w14:textId="77777777" w:rsidTr="00B90FBF">
        <w:trPr>
          <w:trHeight w:val="103"/>
        </w:trPr>
        <w:tc>
          <w:tcPr>
            <w:tcW w:w="9690" w:type="dxa"/>
            <w:gridSpan w:val="18"/>
          </w:tcPr>
          <w:p w14:paraId="271B81E2" w14:textId="77777777" w:rsidR="009225BF" w:rsidRPr="001B19C2" w:rsidRDefault="009225BF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9225BF" w:rsidRPr="001B19C2" w14:paraId="1A9A4FF1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795B1D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Course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2FC4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Izbirni/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9225BF" w:rsidRPr="001B19C2" w14:paraId="432A9A5C" w14:textId="77777777" w:rsidTr="00B90FBF">
        <w:tc>
          <w:tcPr>
            <w:tcW w:w="5718" w:type="dxa"/>
            <w:gridSpan w:val="12"/>
          </w:tcPr>
          <w:p w14:paraId="2CF98CF2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0E2D2" w14:textId="77777777" w:rsidR="009225BF" w:rsidRPr="001B19C2" w:rsidRDefault="009225BF" w:rsidP="00B90FBF">
            <w:pPr>
              <w:rPr>
                <w:rFonts w:cs="Calibri"/>
                <w:szCs w:val="22"/>
              </w:rPr>
            </w:pPr>
          </w:p>
        </w:tc>
      </w:tr>
      <w:tr w:rsidR="009225BF" w:rsidRPr="001B19C2" w14:paraId="689B6D59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08FDD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course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code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652" w14:textId="77777777" w:rsidR="009225BF" w:rsidRPr="001B19C2" w:rsidRDefault="009225BF" w:rsidP="00B90FBF">
            <w:pPr>
              <w:rPr>
                <w:rFonts w:cs="Calibri"/>
                <w:szCs w:val="22"/>
              </w:rPr>
            </w:pPr>
          </w:p>
        </w:tc>
      </w:tr>
      <w:tr w:rsidR="009225BF" w:rsidRPr="001B19C2" w14:paraId="10F26CB4" w14:textId="77777777" w:rsidTr="00B90FBF">
        <w:tc>
          <w:tcPr>
            <w:tcW w:w="9690" w:type="dxa"/>
            <w:gridSpan w:val="18"/>
          </w:tcPr>
          <w:p w14:paraId="2DBEEF63" w14:textId="77777777" w:rsidR="009225BF" w:rsidRPr="001B19C2" w:rsidRDefault="009225BF" w:rsidP="00B90FBF">
            <w:pPr>
              <w:rPr>
                <w:rFonts w:cs="Calibri"/>
                <w:szCs w:val="22"/>
              </w:rPr>
            </w:pPr>
          </w:p>
        </w:tc>
      </w:tr>
      <w:tr w:rsidR="009225BF" w:rsidRPr="001B19C2" w14:paraId="13DF18D0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40F0A9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Predavanja</w:t>
            </w:r>
          </w:p>
          <w:p w14:paraId="395D50DF" w14:textId="77777777" w:rsidR="009225BF" w:rsidRPr="001B19C2" w:rsidRDefault="009225BF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F44DCF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Seminar</w:t>
            </w:r>
          </w:p>
          <w:p w14:paraId="7659CD05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B3C50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Vaje</w:t>
            </w:r>
          </w:p>
          <w:p w14:paraId="25E5C0E0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2515EE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Klinične vaje</w:t>
            </w:r>
          </w:p>
          <w:p w14:paraId="7BC75361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D69D43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5BD1E8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Samost. delo</w:t>
            </w:r>
          </w:p>
          <w:p w14:paraId="79907E74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Individ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1B19C2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7502BCA" w14:textId="77777777" w:rsidR="009225BF" w:rsidRPr="001B19C2" w:rsidRDefault="009225BF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ACC3C5" w14:textId="77777777" w:rsidR="009225BF" w:rsidRPr="001B19C2" w:rsidRDefault="009225BF" w:rsidP="00B90FBF">
            <w:pPr>
              <w:jc w:val="center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ECTS</w:t>
            </w:r>
          </w:p>
        </w:tc>
      </w:tr>
      <w:tr w:rsidR="009225BF" w:rsidRPr="001B19C2" w14:paraId="58E6A621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9889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A9B8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CBB0" w14:textId="15ABAC09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 w:rsidRPr="001B19C2">
              <w:rPr>
                <w:rFonts w:cs="Calibri"/>
                <w:bCs/>
                <w:szCs w:val="22"/>
              </w:rPr>
              <w:t xml:space="preserve">15 </w:t>
            </w:r>
            <w:r w:rsidR="00452866">
              <w:rPr>
                <w:rFonts w:cs="Calibri"/>
                <w:bCs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0298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 w:rsidRPr="001B19C2">
              <w:rPr>
                <w:rFonts w:cs="Calibri"/>
                <w:bCs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4B06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 w:rsidRPr="001B19C2">
              <w:rPr>
                <w:rFonts w:cs="Calibri"/>
                <w:bCs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FBCC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 w:rsidRPr="001B19C2">
              <w:rPr>
                <w:rFonts w:cs="Calibri"/>
                <w:bCs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9A0C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AF80" w14:textId="77777777" w:rsidR="009225BF" w:rsidRPr="001B19C2" w:rsidRDefault="009225BF" w:rsidP="00B90FBF">
            <w:pPr>
              <w:jc w:val="center"/>
              <w:rPr>
                <w:rFonts w:cs="Calibri"/>
                <w:bCs/>
                <w:szCs w:val="22"/>
              </w:rPr>
            </w:pPr>
            <w:r w:rsidRPr="001B19C2">
              <w:rPr>
                <w:rFonts w:cs="Calibri"/>
                <w:bCs/>
                <w:szCs w:val="22"/>
              </w:rPr>
              <w:t>6</w:t>
            </w:r>
          </w:p>
        </w:tc>
      </w:tr>
      <w:tr w:rsidR="009225BF" w:rsidRPr="001B19C2" w14:paraId="04184F71" w14:textId="77777777" w:rsidTr="00B90FBF">
        <w:tc>
          <w:tcPr>
            <w:tcW w:w="9690" w:type="dxa"/>
            <w:gridSpan w:val="18"/>
          </w:tcPr>
          <w:p w14:paraId="238017A8" w14:textId="77777777" w:rsidR="009225BF" w:rsidRPr="001B19C2" w:rsidRDefault="009225BF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9225BF" w:rsidRPr="001B19C2" w14:paraId="6A954B13" w14:textId="77777777" w:rsidTr="00B90FBF">
        <w:tc>
          <w:tcPr>
            <w:tcW w:w="3307" w:type="dxa"/>
            <w:gridSpan w:val="5"/>
          </w:tcPr>
          <w:p w14:paraId="33AC5980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Lecturer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46DC" w14:textId="75F385E5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 xml:space="preserve">prof. dr. Mitja Krajnčan, </w:t>
            </w:r>
            <w:r w:rsidR="00FE2DD6">
              <w:rPr>
                <w:rFonts w:cs="Calibri"/>
                <w:sz w:val="22"/>
                <w:szCs w:val="22"/>
              </w:rPr>
              <w:t>izr. prof</w:t>
            </w:r>
            <w:r w:rsidR="00FE2DD6" w:rsidRPr="001B19C2">
              <w:rPr>
                <w:rFonts w:cs="Calibri"/>
                <w:sz w:val="22"/>
                <w:szCs w:val="22"/>
              </w:rPr>
              <w:t>.</w:t>
            </w:r>
            <w:r w:rsidR="00FE2DD6">
              <w:rPr>
                <w:rFonts w:cs="Calibri"/>
                <w:sz w:val="22"/>
                <w:szCs w:val="22"/>
              </w:rPr>
              <w:t xml:space="preserve"> dr.</w:t>
            </w:r>
            <w:r w:rsidR="00FE2DD6" w:rsidRPr="001B19C2">
              <w:rPr>
                <w:rFonts w:cs="Calibri"/>
                <w:sz w:val="22"/>
                <w:szCs w:val="22"/>
              </w:rPr>
              <w:t xml:space="preserve"> Tilen </w:t>
            </w:r>
            <w:proofErr w:type="spellStart"/>
            <w:r w:rsidR="00FE2DD6" w:rsidRPr="001B19C2">
              <w:rPr>
                <w:rFonts w:cs="Calibri"/>
                <w:sz w:val="22"/>
                <w:szCs w:val="22"/>
              </w:rPr>
              <w:t>Žbona</w:t>
            </w:r>
            <w:proofErr w:type="spellEnd"/>
          </w:p>
        </w:tc>
      </w:tr>
      <w:tr w:rsidR="009225BF" w:rsidRPr="001B19C2" w14:paraId="2221C937" w14:textId="77777777" w:rsidTr="00B90FBF">
        <w:tc>
          <w:tcPr>
            <w:tcW w:w="9690" w:type="dxa"/>
            <w:gridSpan w:val="18"/>
          </w:tcPr>
          <w:p w14:paraId="7C6DFA21" w14:textId="77777777" w:rsidR="009225BF" w:rsidRPr="001B19C2" w:rsidRDefault="009225BF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9225BF" w:rsidRPr="001B19C2" w14:paraId="0D05C3D7" w14:textId="77777777" w:rsidTr="00B90FBF">
        <w:tc>
          <w:tcPr>
            <w:tcW w:w="1641" w:type="dxa"/>
            <w:gridSpan w:val="2"/>
            <w:vMerge w:val="restart"/>
          </w:tcPr>
          <w:p w14:paraId="0530F4F6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Jeziki / </w:t>
            </w:r>
          </w:p>
          <w:p w14:paraId="42323AC3" w14:textId="77777777" w:rsidR="009225BF" w:rsidRPr="001B19C2" w:rsidRDefault="009225BF" w:rsidP="00B90FBF">
            <w:pPr>
              <w:rPr>
                <w:rFonts w:cs="Calibri"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Languages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C0529ED" w14:textId="77777777" w:rsidR="009225BF" w:rsidRPr="001B19C2" w:rsidRDefault="009225BF" w:rsidP="00B90FBF">
            <w:pPr>
              <w:jc w:val="right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Lectures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FD5" w14:textId="77777777" w:rsidR="009225BF" w:rsidRPr="001B19C2" w:rsidRDefault="009225BF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225BF" w:rsidRPr="001B19C2" w14:paraId="7433880C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136D132" w14:textId="77777777" w:rsidR="009225BF" w:rsidRPr="001B19C2" w:rsidRDefault="009225BF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F042696" w14:textId="77777777" w:rsidR="009225BF" w:rsidRPr="001B19C2" w:rsidRDefault="009225BF" w:rsidP="00B90FBF">
            <w:pPr>
              <w:jc w:val="right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Tutorial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D8A" w14:textId="77777777" w:rsidR="009225BF" w:rsidRPr="001B19C2" w:rsidRDefault="009225BF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1B19C2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1B19C2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225BF" w:rsidRPr="001B19C2" w14:paraId="150A035D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72A5E" w14:textId="77777777" w:rsidR="009225BF" w:rsidRPr="001B19C2" w:rsidRDefault="009225BF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0215BA5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AC5C0C0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0F80709A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C7852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5550BA5A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Prerequisites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</w:tr>
      <w:tr w:rsidR="009225BF" w:rsidRPr="001B19C2" w14:paraId="3C8773A5" w14:textId="77777777" w:rsidTr="00B90FBF">
        <w:trPr>
          <w:trHeight w:val="31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B325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85A4D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6DE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/</w:t>
            </w:r>
          </w:p>
        </w:tc>
      </w:tr>
      <w:tr w:rsidR="009225BF" w:rsidRPr="001B19C2" w14:paraId="37942E3A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6858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60EBC4EB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Vsebina:</w:t>
            </w:r>
            <w:r w:rsidRPr="001B19C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FEE5A1D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F636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610929C4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Content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1B19C2">
              <w:rPr>
                <w:rFonts w:cs="Calibri"/>
                <w:b/>
                <w:szCs w:val="22"/>
              </w:rPr>
              <w:t>Syllabus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outline</w:t>
            </w:r>
            <w:proofErr w:type="spellEnd"/>
            <w:r w:rsidRPr="001B19C2">
              <w:rPr>
                <w:rFonts w:cs="Calibri"/>
                <w:b/>
                <w:szCs w:val="22"/>
              </w:rPr>
              <w:t>):</w:t>
            </w:r>
          </w:p>
        </w:tc>
      </w:tr>
      <w:tr w:rsidR="009225BF" w:rsidRPr="001B19C2" w14:paraId="024E96A5" w14:textId="77777777" w:rsidTr="00B90FB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41BC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teoretična znanja o različnih medijskih pripomočkih,</w:t>
            </w:r>
          </w:p>
          <w:p w14:paraId="7FEC9AE4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praktična znanja uporabe različnih medijskih pripomočkov,</w:t>
            </w:r>
          </w:p>
          <w:p w14:paraId="32FF159D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dopolnilne metode socialno pedagoškega dela - metode dela s klasično in digitalno videokamero,  klasičnim in digitalnim fotoaparatom, računalnikom v socialno pedagoškem delu,</w:t>
            </w:r>
          </w:p>
          <w:p w14:paraId="7EECFA61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integracija uporabe medijske tehnologije in socialno pedagoškega dela,</w:t>
            </w:r>
          </w:p>
          <w:p w14:paraId="644E4CFA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priprava, izvedba in evalvacija projektnega dela,</w:t>
            </w:r>
          </w:p>
          <w:p w14:paraId="2AEC08D5" w14:textId="77777777" w:rsidR="009225BF" w:rsidRPr="001B19C2" w:rsidRDefault="009225BF" w:rsidP="009225BF">
            <w:pPr>
              <w:numPr>
                <w:ilvl w:val="0"/>
                <w:numId w:val="1"/>
              </w:numPr>
              <w:rPr>
                <w:rFonts w:cs="Calibri"/>
                <w:szCs w:val="22"/>
              </w:rPr>
            </w:pPr>
            <w:r w:rsidRPr="001B19C2">
              <w:rPr>
                <w:sz w:val="22"/>
                <w:szCs w:val="22"/>
              </w:rPr>
              <w:t>didaktična uporaba medijev.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BB071" w14:textId="77777777" w:rsidR="009225BF" w:rsidRPr="001B19C2" w:rsidRDefault="009225BF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975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Theoretical knowledge about different media resources;</w:t>
            </w:r>
          </w:p>
          <w:p w14:paraId="510DAF24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Practical skills of using different media resources;</w:t>
            </w:r>
          </w:p>
          <w:p w14:paraId="1504D66A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rFonts w:cs="Calibri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Supplementary methods of social pedagogic work – methods of working with classical and digital video-camera, classical and digital photographic camera, and with computer in social pedagogic work;</w:t>
            </w:r>
          </w:p>
          <w:p w14:paraId="75A26E48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rFonts w:cs="Calibri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The integration of using media technology and social pedagogic work;</w:t>
            </w:r>
          </w:p>
          <w:p w14:paraId="736DAED3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rFonts w:cs="Calibri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Designing, performing and evaluating a project work;</w:t>
            </w:r>
          </w:p>
          <w:p w14:paraId="51D8B96E" w14:textId="77777777" w:rsidR="009225BF" w:rsidRPr="001B19C2" w:rsidRDefault="009225BF" w:rsidP="009225BF">
            <w:pPr>
              <w:numPr>
                <w:ilvl w:val="0"/>
                <w:numId w:val="2"/>
              </w:numPr>
              <w:rPr>
                <w:rFonts w:cs="Calibri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Didactic use of media.</w:t>
            </w:r>
          </w:p>
        </w:tc>
      </w:tr>
    </w:tbl>
    <w:p w14:paraId="1BF5D7B7" w14:textId="77777777" w:rsidR="009225BF" w:rsidRPr="001B19C2" w:rsidRDefault="009225BF" w:rsidP="009225BF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225BF" w:rsidRPr="001B19C2" w14:paraId="4A36B0A5" w14:textId="77777777" w:rsidTr="00B90FBF">
        <w:tc>
          <w:tcPr>
            <w:tcW w:w="9690" w:type="dxa"/>
            <w:gridSpan w:val="6"/>
          </w:tcPr>
          <w:p w14:paraId="41613B8F" w14:textId="77777777" w:rsidR="009225BF" w:rsidRPr="001B19C2" w:rsidRDefault="009225BF" w:rsidP="00B90FBF">
            <w:pPr>
              <w:jc w:val="both"/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szCs w:val="22"/>
              </w:rPr>
              <w:lastRenderedPageBreak/>
              <w:br w:type="page"/>
            </w:r>
            <w:r w:rsidRPr="001B19C2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Readings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</w:tr>
      <w:tr w:rsidR="009225BF" w:rsidRPr="001B19C2" w14:paraId="7AF7EC7F" w14:textId="77777777" w:rsidTr="00B90FB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D71" w14:textId="77777777" w:rsidR="00252EF4" w:rsidRPr="00DD254B" w:rsidRDefault="00252EF4" w:rsidP="00252EF4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DD254B">
              <w:rPr>
                <w:sz w:val="22"/>
                <w:szCs w:val="22"/>
              </w:rPr>
              <w:t xml:space="preserve">Rapuš-Pavel, J. in Bertoncelj, M. (2015). Fotografija kot kreativni medij v </w:t>
            </w:r>
            <w:proofErr w:type="spellStart"/>
            <w:r w:rsidRPr="00DD254B">
              <w:rPr>
                <w:sz w:val="22"/>
                <w:szCs w:val="22"/>
              </w:rPr>
              <w:t>socialnopedagoškem</w:t>
            </w:r>
            <w:proofErr w:type="spellEnd"/>
            <w:r w:rsidRPr="00DD254B">
              <w:rPr>
                <w:sz w:val="22"/>
                <w:szCs w:val="22"/>
              </w:rPr>
              <w:t xml:space="preserve"> delu. </w:t>
            </w:r>
            <w:r w:rsidRPr="00FF205C">
              <w:rPr>
                <w:i/>
                <w:sz w:val="22"/>
                <w:szCs w:val="22"/>
              </w:rPr>
              <w:t>Socialna pedagogika, 19</w:t>
            </w:r>
            <w:r w:rsidRPr="00DD254B">
              <w:rPr>
                <w:sz w:val="22"/>
                <w:szCs w:val="22"/>
              </w:rPr>
              <w:t>(1/2), 119–143.</w:t>
            </w:r>
          </w:p>
          <w:p w14:paraId="25BF6768" w14:textId="77777777" w:rsidR="00252EF4" w:rsidRPr="00DD254B" w:rsidRDefault="00252EF4" w:rsidP="00252EF4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DD254B">
              <w:rPr>
                <w:sz w:val="22"/>
                <w:szCs w:val="22"/>
              </w:rPr>
              <w:t xml:space="preserve">Kobolt, A. (2001). Mediji v </w:t>
            </w:r>
            <w:proofErr w:type="spellStart"/>
            <w:r w:rsidRPr="00DD254B">
              <w:rPr>
                <w:sz w:val="22"/>
                <w:szCs w:val="22"/>
              </w:rPr>
              <w:t>socialnopedagoški</w:t>
            </w:r>
            <w:proofErr w:type="spellEnd"/>
            <w:r w:rsidRPr="00DD254B">
              <w:rPr>
                <w:sz w:val="22"/>
                <w:szCs w:val="22"/>
              </w:rPr>
              <w:t xml:space="preserve"> teoriji in praksi. </w:t>
            </w:r>
            <w:r w:rsidRPr="00FF205C">
              <w:rPr>
                <w:i/>
                <w:sz w:val="22"/>
                <w:szCs w:val="22"/>
              </w:rPr>
              <w:t>Socialna pedagogika, 5</w:t>
            </w:r>
            <w:r>
              <w:rPr>
                <w:sz w:val="22"/>
                <w:szCs w:val="22"/>
              </w:rPr>
              <w:t>(3), 23 –</w:t>
            </w:r>
            <w:r w:rsidRPr="00DD254B">
              <w:rPr>
                <w:sz w:val="22"/>
                <w:szCs w:val="22"/>
              </w:rPr>
              <w:t>236.</w:t>
            </w:r>
          </w:p>
          <w:p w14:paraId="3AEED2D4" w14:textId="77777777" w:rsidR="00252EF4" w:rsidRDefault="00252EF4" w:rsidP="00252EF4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DD254B">
              <w:rPr>
                <w:sz w:val="22"/>
                <w:szCs w:val="22"/>
              </w:rPr>
              <w:t xml:space="preserve">Kustec, K. (2016). </w:t>
            </w:r>
            <w:r w:rsidRPr="00FF205C">
              <w:rPr>
                <w:i/>
                <w:sz w:val="22"/>
                <w:szCs w:val="22"/>
              </w:rPr>
              <w:t>Izrazno-ustvarjalni mediji v socialnem delu in sorodnih poklicih pomoči</w:t>
            </w:r>
            <w:r>
              <w:rPr>
                <w:sz w:val="22"/>
                <w:szCs w:val="22"/>
              </w:rPr>
              <w:t>.</w:t>
            </w:r>
            <w:r w:rsidRPr="00DD254B">
              <w:rPr>
                <w:sz w:val="22"/>
                <w:szCs w:val="22"/>
              </w:rPr>
              <w:t xml:space="preserve"> [Doktorska disertacija, Univerza v Ljubljani, Fakulteta za socialno delo]. </w:t>
            </w:r>
            <w:r w:rsidR="001C724E">
              <w:fldChar w:fldCharType="begin"/>
            </w:r>
            <w:r w:rsidR="001C724E">
              <w:instrText xml:space="preserve"> HYPERLINK "https://egradiva.fsd.uni-lj.si/search/extshow/1571" </w:instrText>
            </w:r>
            <w:r w:rsidR="001C724E">
              <w:fldChar w:fldCharType="separate"/>
            </w:r>
            <w:r w:rsidRPr="00CC06B1">
              <w:rPr>
                <w:rStyle w:val="Hiperpovezava"/>
                <w:sz w:val="22"/>
                <w:szCs w:val="22"/>
              </w:rPr>
              <w:t>https://egradiva.fsd.uni-lj.si/search/extshow/1571</w:t>
            </w:r>
            <w:r w:rsidR="001C724E">
              <w:rPr>
                <w:rStyle w:val="Hiperpovezava"/>
                <w:sz w:val="22"/>
                <w:szCs w:val="22"/>
              </w:rPr>
              <w:fldChar w:fldCharType="end"/>
            </w:r>
          </w:p>
          <w:p w14:paraId="771AF344" w14:textId="77777777" w:rsidR="00252EF4" w:rsidRPr="00FF205C" w:rsidRDefault="00252EF4" w:rsidP="00252EF4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FF205C">
              <w:rPr>
                <w:sz w:val="22"/>
                <w:szCs w:val="22"/>
              </w:rPr>
              <w:t xml:space="preserve">Kragelj, K. (2020). Kreativni mediji kot orodje pomoči in podpore pri soočanju z motnjami hranjenja. </w:t>
            </w:r>
            <w:r w:rsidRPr="00FF205C">
              <w:rPr>
                <w:i/>
                <w:sz w:val="22"/>
                <w:szCs w:val="22"/>
              </w:rPr>
              <w:t>Socialna pedagogika, 24</w:t>
            </w:r>
            <w:r>
              <w:rPr>
                <w:sz w:val="22"/>
                <w:szCs w:val="22"/>
              </w:rPr>
              <w:t>(1/2),</w:t>
            </w:r>
            <w:r w:rsidRPr="00FF205C">
              <w:rPr>
                <w:sz w:val="22"/>
                <w:szCs w:val="22"/>
              </w:rPr>
              <w:t xml:space="preserve"> 65</w:t>
            </w:r>
            <w:r w:rsidRPr="00DD254B">
              <w:rPr>
                <w:sz w:val="22"/>
                <w:szCs w:val="22"/>
              </w:rPr>
              <w:t>–</w:t>
            </w:r>
            <w:r w:rsidRPr="00FF205C">
              <w:rPr>
                <w:sz w:val="22"/>
                <w:szCs w:val="22"/>
              </w:rPr>
              <w:t>88.</w:t>
            </w:r>
          </w:p>
          <w:p w14:paraId="5FF37941" w14:textId="77777777" w:rsidR="00252EF4" w:rsidRPr="00DD254B" w:rsidRDefault="00252EF4" w:rsidP="00252EF4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DD254B">
              <w:rPr>
                <w:sz w:val="22"/>
                <w:szCs w:val="22"/>
              </w:rPr>
              <w:t xml:space="preserve">Pleško Zalar, T. (2018). Gibanje/šport in socialna pedagogika: tek kot metoda </w:t>
            </w:r>
            <w:proofErr w:type="spellStart"/>
            <w:r w:rsidRPr="00DD254B">
              <w:rPr>
                <w:sz w:val="22"/>
                <w:szCs w:val="22"/>
              </w:rPr>
              <w:t>socialnopedagoškeg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dela. </w:t>
            </w:r>
            <w:r w:rsidRPr="00FF205C">
              <w:rPr>
                <w:i/>
                <w:sz w:val="22"/>
                <w:szCs w:val="22"/>
              </w:rPr>
              <w:t>Socialna pedagogika, 22</w:t>
            </w:r>
            <w:r w:rsidRPr="00DD254B">
              <w:rPr>
                <w:sz w:val="22"/>
                <w:szCs w:val="22"/>
              </w:rPr>
              <w:t>(1/2). 51–74.</w:t>
            </w:r>
          </w:p>
          <w:p w14:paraId="1A7F8EB4" w14:textId="77777777" w:rsidR="00252EF4" w:rsidRPr="00FF205C" w:rsidRDefault="00252EF4" w:rsidP="00252EF4">
            <w:pPr>
              <w:numPr>
                <w:ilvl w:val="0"/>
                <w:numId w:val="8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 w:rsidRPr="00DD254B">
              <w:rPr>
                <w:sz w:val="22"/>
                <w:szCs w:val="22"/>
              </w:rPr>
              <w:t>Hundrić</w:t>
            </w:r>
            <w:proofErr w:type="spellEnd"/>
            <w:r w:rsidRPr="00DD254B">
              <w:rPr>
                <w:sz w:val="22"/>
                <w:szCs w:val="22"/>
              </w:rPr>
              <w:t xml:space="preserve">, V. (2019). </w:t>
            </w:r>
            <w:proofErr w:type="spellStart"/>
            <w:r w:rsidRPr="00DD254B">
              <w:rPr>
                <w:sz w:val="22"/>
                <w:szCs w:val="22"/>
              </w:rPr>
              <w:t>Primjena</w:t>
            </w:r>
            <w:proofErr w:type="spellEnd"/>
            <w:r w:rsidRPr="00DD254B">
              <w:rPr>
                <w:sz w:val="22"/>
                <w:szCs w:val="22"/>
              </w:rPr>
              <w:t xml:space="preserve"> metode </w:t>
            </w:r>
            <w:proofErr w:type="spellStart"/>
            <w:r w:rsidRPr="00DD254B">
              <w:rPr>
                <w:sz w:val="22"/>
                <w:szCs w:val="22"/>
              </w:rPr>
              <w:t>fraktalnog</w:t>
            </w:r>
            <w:proofErr w:type="spellEnd"/>
            <w:r w:rsidRPr="00DD254B">
              <w:rPr>
                <w:sz w:val="22"/>
                <w:szCs w:val="22"/>
              </w:rPr>
              <w:t xml:space="preserve"> </w:t>
            </w:r>
            <w:proofErr w:type="spellStart"/>
            <w:r w:rsidRPr="00DD254B">
              <w:rPr>
                <w:sz w:val="22"/>
                <w:szCs w:val="22"/>
              </w:rPr>
              <w:t>crte</w:t>
            </w:r>
            <w:r>
              <w:rPr>
                <w:sz w:val="22"/>
                <w:szCs w:val="22"/>
              </w:rPr>
              <w:t>ža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socijalnopedagoškom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radu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D254B">
              <w:rPr>
                <w:sz w:val="22"/>
                <w:szCs w:val="22"/>
              </w:rPr>
              <w:t xml:space="preserve"> </w:t>
            </w:r>
            <w:r w:rsidRPr="00FF205C">
              <w:rPr>
                <w:i/>
                <w:sz w:val="22"/>
                <w:szCs w:val="22"/>
              </w:rPr>
              <w:t xml:space="preserve">Kriminologija i </w:t>
            </w:r>
            <w:proofErr w:type="spellStart"/>
            <w:r w:rsidRPr="00FF205C">
              <w:rPr>
                <w:i/>
                <w:sz w:val="22"/>
                <w:szCs w:val="22"/>
              </w:rPr>
              <w:t>socijalna</w:t>
            </w:r>
            <w:proofErr w:type="spellEnd"/>
            <w:r w:rsidRPr="00FF205C">
              <w:rPr>
                <w:i/>
                <w:sz w:val="22"/>
                <w:szCs w:val="22"/>
              </w:rPr>
              <w:t xml:space="preserve"> integracija, 27</w:t>
            </w:r>
            <w:r w:rsidRPr="00DD254B">
              <w:rPr>
                <w:sz w:val="22"/>
                <w:szCs w:val="22"/>
              </w:rPr>
              <w:t xml:space="preserve">(2), 275–314.  </w:t>
            </w:r>
          </w:p>
          <w:p w14:paraId="2A924BEF" w14:textId="77777777" w:rsidR="00252EF4" w:rsidRPr="001B19C2" w:rsidRDefault="00252EF4" w:rsidP="00252EF4">
            <w:pPr>
              <w:numPr>
                <w:ilvl w:val="0"/>
                <w:numId w:val="8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Berger, A. A. (2005). </w:t>
            </w:r>
            <w:proofErr w:type="spellStart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>Media</w:t>
            </w:r>
            <w:proofErr w:type="spellEnd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>analysis</w:t>
            </w:r>
            <w:proofErr w:type="spellEnd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>techniques</w:t>
            </w:r>
            <w:proofErr w:type="spellEnd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>Newberry</w:t>
            </w:r>
            <w:proofErr w:type="spellEnd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 Park, London, New Delhi: Sage  </w:t>
            </w:r>
          </w:p>
          <w:p w14:paraId="4977E0AC" w14:textId="77777777" w:rsidR="00252EF4" w:rsidRPr="001B19C2" w:rsidRDefault="00252EF4" w:rsidP="00252EF4">
            <w:pPr>
              <w:ind w:left="720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>Publications</w:t>
            </w:r>
            <w:proofErr w:type="spellEnd"/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. </w:t>
            </w:r>
          </w:p>
          <w:p w14:paraId="16F2FFF4" w14:textId="77777777" w:rsidR="00252EF4" w:rsidRDefault="00252EF4" w:rsidP="00252EF4">
            <w:pPr>
              <w:ind w:left="720"/>
              <w:rPr>
                <w:rFonts w:eastAsia="Times New Roman"/>
                <w:sz w:val="22"/>
                <w:szCs w:val="22"/>
                <w:lang w:eastAsia="en-US"/>
              </w:rPr>
            </w:pPr>
          </w:p>
          <w:p w14:paraId="6AFCAFFA" w14:textId="22A224F7" w:rsidR="009225BF" w:rsidRPr="001B19C2" w:rsidRDefault="00252EF4" w:rsidP="00B90FBF">
            <w:pPr>
              <w:ind w:left="720"/>
              <w:rPr>
                <w:rFonts w:eastAsia="Times New Roman"/>
                <w:sz w:val="22"/>
                <w:szCs w:val="22"/>
                <w:lang w:eastAsia="en-US"/>
              </w:rPr>
            </w:pPr>
            <w:r w:rsidRPr="004863F9">
              <w:rPr>
                <w:rFonts w:eastAsia="Times New Roman"/>
                <w:sz w:val="22"/>
                <w:szCs w:val="22"/>
                <w:lang w:eastAsia="en-US"/>
              </w:rPr>
              <w:t>Literatura se po potrebi aktualizira in dopolni ob evalvaciji programa in izvajanja.</w:t>
            </w:r>
          </w:p>
        </w:tc>
      </w:tr>
      <w:tr w:rsidR="009225BF" w:rsidRPr="001B19C2" w14:paraId="14664041" w14:textId="77777777" w:rsidTr="00B90FB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8CCE2" w14:textId="77777777" w:rsidR="009225BF" w:rsidRPr="001B19C2" w:rsidRDefault="009225BF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218C09B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AA1F796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42A4E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4EF7D2FE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1B19C2">
              <w:rPr>
                <w:rFonts w:cs="Calibri"/>
                <w:b/>
                <w:szCs w:val="22"/>
              </w:rPr>
              <w:t>:</w:t>
            </w:r>
          </w:p>
        </w:tc>
      </w:tr>
      <w:tr w:rsidR="009225BF" w:rsidRPr="001B19C2" w14:paraId="04133D2F" w14:textId="77777777" w:rsidTr="00B90FB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942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Sposobnost komuniciranja, sodelovalno/timsko delo.</w:t>
            </w:r>
          </w:p>
          <w:p w14:paraId="09BEE2EF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Uporaba informacijsko-komunikacijske tehnologije v vzgoji in izobraževanju.</w:t>
            </w:r>
          </w:p>
          <w:p w14:paraId="7B14A903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Priprava, vodenje in evaluacija posebnih socialno pedagoških projektov.</w:t>
            </w:r>
          </w:p>
          <w:p w14:paraId="62A4CF26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Uporaba multimedijskih pripomočkov pri socialno pedagoškem delu.</w:t>
            </w:r>
          </w:p>
          <w:p w14:paraId="67ABD6C5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szCs w:val="22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 xml:space="preserve">Uporaba socialno pedagoških znanj za delo z otroki s posebnimi potrebami. 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B27F8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E38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szCs w:val="22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The ability of communicating, cooperative/team work;</w:t>
            </w:r>
          </w:p>
          <w:p w14:paraId="0D74BE1E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szCs w:val="22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The use of ICT in education;</w:t>
            </w:r>
          </w:p>
          <w:p w14:paraId="52AE3B38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szCs w:val="22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Designing, performing and evaluating special social pedagogic projects;</w:t>
            </w:r>
          </w:p>
          <w:p w14:paraId="0122C7A3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szCs w:val="22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The use of multimedia resources in social pedagogic work;</w:t>
            </w:r>
          </w:p>
          <w:p w14:paraId="2E516818" w14:textId="77777777" w:rsidR="009225BF" w:rsidRPr="001B19C2" w:rsidRDefault="009225BF" w:rsidP="009225BF">
            <w:pPr>
              <w:numPr>
                <w:ilvl w:val="0"/>
                <w:numId w:val="4"/>
              </w:numPr>
              <w:rPr>
                <w:rFonts w:cs="Calibri"/>
                <w:szCs w:val="22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The use of special pedagogic knowledge in working with children with special needs.</w:t>
            </w:r>
          </w:p>
        </w:tc>
      </w:tr>
      <w:tr w:rsidR="009225BF" w:rsidRPr="001B19C2" w14:paraId="607C63FD" w14:textId="77777777" w:rsidTr="00B90FB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EF898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4C33D079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AD18DBE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54379F6B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BAD33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10607BDC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Intended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learning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outcomes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</w:tr>
      <w:tr w:rsidR="009225BF" w:rsidRPr="001B19C2" w14:paraId="77F14082" w14:textId="77777777" w:rsidTr="00B90FB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BC2D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Znanje in razumevanje:</w:t>
            </w:r>
          </w:p>
          <w:p w14:paraId="7983C6F6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različnih medijskih pripomočkov,</w:t>
            </w:r>
          </w:p>
          <w:p w14:paraId="4F74C98C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didaktične uporabe medijev,</w:t>
            </w:r>
          </w:p>
          <w:p w14:paraId="4E64D534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uporabnost različnih medijskih pripomočkov kot dopolnilne metode socialno pedagoškega dela,</w:t>
            </w:r>
          </w:p>
          <w:p w14:paraId="0D540176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apliciranje socialno pedagoških vsebin  znotraj uporabe metode dela z medijskimi pripomočki,</w:t>
            </w:r>
          </w:p>
          <w:p w14:paraId="6AC8CFFA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projektno metodo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DF87EE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  <w:p w14:paraId="7E6E94B1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  <w:p w14:paraId="734B4555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FB19C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Knowledge and understanding of:</w:t>
            </w:r>
          </w:p>
          <w:p w14:paraId="543D7E85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;</w:t>
            </w:r>
          </w:p>
          <w:p w14:paraId="562B8DC8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Didactic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;</w:t>
            </w:r>
          </w:p>
          <w:p w14:paraId="5FEB06D9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applicability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supplementary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pedagogic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;</w:t>
            </w:r>
          </w:p>
          <w:p w14:paraId="5672A0D3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pedagogic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contents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within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;</w:t>
            </w:r>
          </w:p>
          <w:p w14:paraId="0690B15F" w14:textId="77777777" w:rsidR="009225BF" w:rsidRPr="001B19C2" w:rsidRDefault="009225BF" w:rsidP="009225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.   </w:t>
            </w:r>
          </w:p>
        </w:tc>
      </w:tr>
      <w:tr w:rsidR="009225BF" w:rsidRPr="001B19C2" w14:paraId="3CF41AF9" w14:textId="77777777" w:rsidTr="00B90FBF">
        <w:tc>
          <w:tcPr>
            <w:tcW w:w="47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44A180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4CF4A974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15AE04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17C1B85B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CA39EC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521CFBC8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Learning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and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teaching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methods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</w:tr>
      <w:tr w:rsidR="009225BF" w:rsidRPr="001B19C2" w14:paraId="2EB15377" w14:textId="77777777" w:rsidTr="00B90FB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AD6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predavanja z aktivno udeležbo študentov (razlaga, diskusija, vprašanja, primeri),</w:t>
            </w:r>
          </w:p>
          <w:p w14:paraId="64CA1F6A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eksperimentalne vaje, ki temeljijo na izkušenjskem, sodelovalnem in problemskem učenju (samostojno učenje, diskusija, razlaga, opazovanje, timsko delo, evalvacija, samoocenjevanje);</w:t>
            </w:r>
          </w:p>
          <w:p w14:paraId="39240019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cs="Calibri"/>
                <w:szCs w:val="22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lastRenderedPageBreak/>
              <w:t>individualne in skupinske konzultacije (diskusija, razlaga);</w:t>
            </w:r>
          </w:p>
        </w:tc>
        <w:tc>
          <w:tcPr>
            <w:tcW w:w="1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2489B6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1A9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Lectures with students’ active participation (explanation, discussion, questions, examples);</w:t>
            </w:r>
          </w:p>
          <w:p w14:paraId="56B4E25D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 xml:space="preserve">Experimental training based on experiential, cooperative and problem solving learning (individual learning, discussion, explanation, </w:t>
            </w:r>
            <w:r w:rsidRPr="001B19C2">
              <w:rPr>
                <w:rFonts w:cs="Calibri"/>
                <w:sz w:val="22"/>
                <w:szCs w:val="22"/>
                <w:lang w:val="en-GB"/>
              </w:rPr>
              <w:lastRenderedPageBreak/>
              <w:t>observation, team work, evaluation, self-assessment);</w:t>
            </w:r>
          </w:p>
          <w:p w14:paraId="745CFF0C" w14:textId="77777777" w:rsidR="009225BF" w:rsidRPr="001B19C2" w:rsidRDefault="009225BF" w:rsidP="009225BF">
            <w:pPr>
              <w:numPr>
                <w:ilvl w:val="0"/>
                <w:numId w:val="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1B19C2">
              <w:rPr>
                <w:rFonts w:cs="Calibri"/>
                <w:sz w:val="22"/>
                <w:szCs w:val="22"/>
                <w:lang w:val="en-GB"/>
              </w:rPr>
              <w:t>Individual and group consultations (discussion, explanation).</w:t>
            </w:r>
          </w:p>
        </w:tc>
      </w:tr>
      <w:tr w:rsidR="009225BF" w:rsidRPr="001B19C2" w14:paraId="1266727E" w14:textId="77777777" w:rsidTr="00B90FB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BC97B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01CD57F1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36D60" w14:textId="77777777" w:rsidR="009225BF" w:rsidRPr="001B19C2" w:rsidRDefault="009225BF" w:rsidP="00B90FBF">
            <w:pPr>
              <w:rPr>
                <w:rFonts w:cs="Calibri"/>
                <w:szCs w:val="22"/>
              </w:rPr>
            </w:pPr>
            <w:r w:rsidRPr="001B19C2">
              <w:rPr>
                <w:rFonts w:cs="Calibri"/>
                <w:szCs w:val="22"/>
              </w:rPr>
              <w:t>Delež (v %) /</w:t>
            </w:r>
          </w:p>
          <w:p w14:paraId="2777D7E4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szCs w:val="22"/>
              </w:rPr>
              <w:t>Weight</w:t>
            </w:r>
            <w:proofErr w:type="spellEnd"/>
            <w:r w:rsidRPr="001B19C2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21268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53A8EBAF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1B19C2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1B19C2">
              <w:rPr>
                <w:rFonts w:cs="Calibri"/>
                <w:b/>
                <w:szCs w:val="22"/>
              </w:rPr>
              <w:t>:</w:t>
            </w:r>
          </w:p>
        </w:tc>
      </w:tr>
      <w:tr w:rsidR="009225BF" w:rsidRPr="001B19C2" w14:paraId="477A21F2" w14:textId="77777777" w:rsidTr="00B90FB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E0C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48190DFE" w14:textId="77777777" w:rsidR="009225BF" w:rsidRPr="001B19C2" w:rsidRDefault="009225BF" w:rsidP="00B90FBF">
            <w:pPr>
              <w:rPr>
                <w:rFonts w:eastAsia="Times New Roman"/>
                <w:sz w:val="22"/>
                <w:szCs w:val="22"/>
                <w:lang w:eastAsia="en-US"/>
              </w:rPr>
            </w:pPr>
          </w:p>
          <w:p w14:paraId="043A9807" w14:textId="77777777" w:rsidR="009225BF" w:rsidRPr="001B19C2" w:rsidRDefault="009225BF" w:rsidP="00B90FBF">
            <w:p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Ločeno se ocenjuje:</w:t>
            </w:r>
          </w:p>
          <w:p w14:paraId="56E6F459" w14:textId="77777777" w:rsidR="009225BF" w:rsidRPr="001B19C2" w:rsidRDefault="009225BF" w:rsidP="009225BF">
            <w:pPr>
              <w:numPr>
                <w:ilvl w:val="0"/>
                <w:numId w:val="7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načrt in izvedba projektnega dela,  končni izdelek,</w:t>
            </w:r>
          </w:p>
          <w:p w14:paraId="7538CFD3" w14:textId="77777777" w:rsidR="009225BF" w:rsidRPr="001B19C2" w:rsidRDefault="009225BF" w:rsidP="009225BF">
            <w:pPr>
              <w:numPr>
                <w:ilvl w:val="0"/>
                <w:numId w:val="7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pisni izpit,</w:t>
            </w:r>
          </w:p>
          <w:p w14:paraId="1F89B529" w14:textId="77777777" w:rsidR="009225BF" w:rsidRPr="001B19C2" w:rsidRDefault="009225BF" w:rsidP="009225BF">
            <w:pPr>
              <w:numPr>
                <w:ilvl w:val="0"/>
                <w:numId w:val="7"/>
              </w:numPr>
              <w:rPr>
                <w:rFonts w:eastAsia="Times New Roman"/>
                <w:sz w:val="22"/>
                <w:szCs w:val="22"/>
                <w:lang w:eastAsia="en-US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ustni zagovor.</w:t>
            </w:r>
          </w:p>
          <w:p w14:paraId="00F7A1C4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4B3" w14:textId="77777777" w:rsidR="009225BF" w:rsidRPr="001B19C2" w:rsidRDefault="009225BF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6C266F37" w14:textId="77777777" w:rsidR="009225BF" w:rsidRPr="001B19C2" w:rsidRDefault="009225BF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198594A2" w14:textId="77777777" w:rsidR="009225BF" w:rsidRPr="001B19C2" w:rsidRDefault="009225BF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60 %,</w:t>
            </w:r>
          </w:p>
          <w:p w14:paraId="34A3C3DF" w14:textId="77777777" w:rsidR="009225BF" w:rsidRPr="001B19C2" w:rsidRDefault="009225BF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099E249F" w14:textId="77777777" w:rsidR="009225BF" w:rsidRPr="001B19C2" w:rsidRDefault="009225BF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30 %,</w:t>
            </w:r>
          </w:p>
          <w:p w14:paraId="12EF9CBD" w14:textId="77777777" w:rsidR="009225BF" w:rsidRPr="001B19C2" w:rsidRDefault="009225BF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>10 %.</w:t>
            </w:r>
          </w:p>
          <w:p w14:paraId="0D5CC240" w14:textId="77777777" w:rsidR="009225BF" w:rsidRPr="001B19C2" w:rsidRDefault="009225BF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BE95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):</w:t>
            </w:r>
          </w:p>
          <w:p w14:paraId="77602FD8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  <w:p w14:paraId="401869E1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Separately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assessed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are:</w:t>
            </w:r>
          </w:p>
          <w:p w14:paraId="03A2B2AF" w14:textId="77777777" w:rsidR="009225BF" w:rsidRPr="001B19C2" w:rsidRDefault="009225BF" w:rsidP="009225BF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eastAsia="Times New Roman"/>
                <w:sz w:val="22"/>
                <w:szCs w:val="22"/>
                <w:lang w:eastAsia="en-US"/>
              </w:rPr>
              <w:t>Design</w:t>
            </w:r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performance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final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product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;</w:t>
            </w:r>
          </w:p>
          <w:p w14:paraId="13ADA42A" w14:textId="77777777" w:rsidR="009225BF" w:rsidRPr="001B19C2" w:rsidRDefault="009225BF" w:rsidP="009225BF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1B19C2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exam</w:t>
            </w:r>
            <w:proofErr w:type="spellEnd"/>
            <w:r w:rsidRPr="001B19C2">
              <w:rPr>
                <w:rFonts w:cs="Calibri"/>
                <w:sz w:val="22"/>
                <w:szCs w:val="22"/>
              </w:rPr>
              <w:t>;</w:t>
            </w:r>
          </w:p>
          <w:p w14:paraId="077FA8C4" w14:textId="77777777" w:rsidR="009225BF" w:rsidRPr="001B19C2" w:rsidRDefault="009225BF" w:rsidP="009225BF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 w:rsidRPr="001B19C2">
              <w:rPr>
                <w:rFonts w:cs="Calibri"/>
                <w:sz w:val="22"/>
                <w:szCs w:val="22"/>
              </w:rPr>
              <w:t xml:space="preserve">Oral </w:t>
            </w:r>
            <w:proofErr w:type="spellStart"/>
            <w:r w:rsidRPr="001B19C2">
              <w:rPr>
                <w:rFonts w:cs="Calibri"/>
                <w:sz w:val="22"/>
                <w:szCs w:val="22"/>
              </w:rPr>
              <w:t>presentation</w:t>
            </w:r>
            <w:proofErr w:type="spellEnd"/>
          </w:p>
        </w:tc>
      </w:tr>
      <w:tr w:rsidR="009225BF" w:rsidRPr="001B19C2" w14:paraId="05BC14AC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52A57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</w:p>
          <w:p w14:paraId="30E614E3" w14:textId="77777777" w:rsidR="009225BF" w:rsidRPr="001B19C2" w:rsidRDefault="009225BF" w:rsidP="00B90FBF">
            <w:pPr>
              <w:rPr>
                <w:rFonts w:cs="Calibri"/>
                <w:b/>
                <w:szCs w:val="22"/>
              </w:rPr>
            </w:pPr>
            <w:r w:rsidRPr="001B19C2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1B19C2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1B19C2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1B19C2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9225BF" w:rsidRPr="001B19C2" w14:paraId="68E9F0E2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FF9" w14:textId="77777777" w:rsidR="0093756C" w:rsidRPr="00690997" w:rsidRDefault="0093756C" w:rsidP="0093756C">
            <w:pPr>
              <w:rPr>
                <w:sz w:val="22"/>
                <w:szCs w:val="22"/>
                <w:u w:val="single"/>
              </w:rPr>
            </w:pPr>
            <w:r w:rsidRPr="001B19C2">
              <w:rPr>
                <w:sz w:val="22"/>
                <w:szCs w:val="22"/>
                <w:u w:val="single"/>
              </w:rPr>
              <w:t>prof. dr. Mitja Krajnčan:</w:t>
            </w:r>
          </w:p>
          <w:p w14:paraId="59A05F51" w14:textId="77777777" w:rsidR="0093756C" w:rsidRPr="00216EE4" w:rsidRDefault="0093756C" w:rsidP="0093756C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(2019). Profesionalni odnos v vzgojno izobraževalnem delu = Professional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elations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educational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work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., Petković in R. Rajović (ur.), 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u edukaciji</w:t>
            </w:r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: zbornik </w:t>
            </w:r>
            <w:proofErr w:type="spellStart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radova</w:t>
            </w:r>
            <w:proofErr w:type="spellEnd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(str. 58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–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75). Novi Sad: Druga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međunarodna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stručno-naučna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konferencija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Novi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izazovi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edukaciji.</w:t>
            </w:r>
          </w:p>
          <w:p w14:paraId="78759AC9" w14:textId="77777777" w:rsidR="0093756C" w:rsidRPr="00216EE4" w:rsidRDefault="0093756C" w:rsidP="0093756C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(2017). Doživljajska pedagogika na samotnem otoku v svetilniku -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učinki specifičnega prostora. V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G., Meško in D. Zorc Maver (ur.), 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Za človeka gre!</w:t>
            </w:r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zbornik posvečen Vinku Skalarju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(str. 113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–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128),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Univerza v Ljubljani,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Pedagoška fakulteta.</w:t>
            </w:r>
          </w:p>
          <w:p w14:paraId="52C01498" w14:textId="77777777" w:rsidR="0093756C" w:rsidRPr="00216EE4" w:rsidRDefault="0093756C" w:rsidP="0093756C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in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Butolo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(2018).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Teachers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through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prism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ucational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activity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school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T. Štemberger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idr.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 </w:t>
            </w:r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Constructing</w:t>
            </w:r>
            <w:proofErr w:type="spellEnd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innovative</w:t>
            </w:r>
            <w:proofErr w:type="spellEnd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(str. 303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–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319),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Koper,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Založba Univerze na Primorskem.</w:t>
            </w:r>
          </w:p>
          <w:p w14:paraId="2DE2E390" w14:textId="77777777" w:rsidR="0093756C" w:rsidRPr="00216EE4" w:rsidRDefault="0093756C" w:rsidP="0093756C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in Habe, D. (2018). Doživljajska pedagogika v Sloveniji skozi teorijo in prakso.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M., Marovič in A., </w:t>
            </w:r>
            <w:proofErr w:type="spellStart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Sinjur</w:t>
            </w:r>
            <w:proofErr w:type="spellEnd"/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 </w:t>
            </w:r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216EE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diskurzov 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(str.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189–</w:t>
            </w: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205). Koper: Založba Univerze na Primorskem.</w:t>
            </w:r>
          </w:p>
          <w:p w14:paraId="7440C4B4" w14:textId="77777777" w:rsidR="0093756C" w:rsidRPr="00216EE4" w:rsidRDefault="0093756C" w:rsidP="0093756C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E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Krajnčan, M. (20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16). </w:t>
            </w:r>
            <w:r w:rsidRPr="00216EE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Od igre do projekta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Koper, Založba Univerze na Primorskem.</w:t>
            </w:r>
          </w:p>
          <w:p w14:paraId="6D63F988" w14:textId="77777777" w:rsidR="009225BF" w:rsidRPr="001B19C2" w:rsidRDefault="009225BF" w:rsidP="0093756C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bookmarkStart w:id="0" w:name="103"/>
            <w:bookmarkEnd w:id="0"/>
            <w:r w:rsidRPr="001B19C2">
              <w:rPr>
                <w:sz w:val="22"/>
                <w:szCs w:val="22"/>
              </w:rPr>
              <w:t xml:space="preserve">BAJŽELJ, Boštjan, KRAJNČAN, Mitja. Digitalni mediji v </w:t>
            </w:r>
            <w:proofErr w:type="spellStart"/>
            <w:r w:rsidRPr="001B19C2">
              <w:rPr>
                <w:sz w:val="22"/>
                <w:szCs w:val="22"/>
              </w:rPr>
              <w:t>socialnopedagoškem</w:t>
            </w:r>
            <w:proofErr w:type="spellEnd"/>
            <w:r w:rsidRPr="001B19C2">
              <w:rPr>
                <w:sz w:val="22"/>
                <w:szCs w:val="22"/>
              </w:rPr>
              <w:t xml:space="preserve"> prostoru. V: KRAJNČAN, Mitja (ur.), ZORC-MAVER, Darja (ur.), BAJŽELJ, Boštjan (ur.). </w:t>
            </w:r>
            <w:r w:rsidRPr="001B19C2">
              <w:rPr>
                <w:i/>
                <w:iCs/>
                <w:sz w:val="22"/>
                <w:szCs w:val="22"/>
              </w:rPr>
              <w:t>Socialna pedagogika - med teorijo in prakso</w:t>
            </w:r>
            <w:r w:rsidRPr="001B19C2">
              <w:rPr>
                <w:sz w:val="22"/>
                <w:szCs w:val="22"/>
              </w:rPr>
              <w:t>. Ljubljana: Pedagoška fakulteta, 2008, [i. e.] 2007, str. 121-129.</w:t>
            </w:r>
          </w:p>
          <w:p w14:paraId="2F68C048" w14:textId="77777777" w:rsidR="009225BF" w:rsidRPr="001B19C2" w:rsidRDefault="009225BF" w:rsidP="0093756C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KRAJNČAN, Mitja</w:t>
            </w:r>
            <w:r w:rsidRPr="001B19C2">
              <w:rPr>
                <w:i/>
                <w:iCs/>
                <w:sz w:val="22"/>
                <w:szCs w:val="22"/>
              </w:rPr>
              <w:t xml:space="preserve">. Osnove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doživljajne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 pedagogije</w:t>
            </w:r>
            <w:r w:rsidRPr="001B19C2">
              <w:rPr>
                <w:sz w:val="22"/>
                <w:szCs w:val="22"/>
              </w:rPr>
              <w:t xml:space="preserve">. Zagreb: </w:t>
            </w:r>
            <w:proofErr w:type="spellStart"/>
            <w:r w:rsidRPr="001B19C2">
              <w:rPr>
                <w:sz w:val="22"/>
                <w:szCs w:val="22"/>
              </w:rPr>
              <w:t>Sveučilište</w:t>
            </w:r>
            <w:proofErr w:type="spellEnd"/>
            <w:r w:rsidRPr="001B19C2">
              <w:rPr>
                <w:sz w:val="22"/>
                <w:szCs w:val="22"/>
              </w:rPr>
              <w:t xml:space="preserve"> u Zagrebu, </w:t>
            </w:r>
            <w:proofErr w:type="spellStart"/>
            <w:r w:rsidRPr="001B19C2">
              <w:rPr>
                <w:sz w:val="22"/>
                <w:szCs w:val="22"/>
              </w:rPr>
              <w:t>Efukacijsko</w:t>
            </w:r>
            <w:proofErr w:type="spellEnd"/>
            <w:r w:rsidRPr="001B19C2">
              <w:rPr>
                <w:sz w:val="22"/>
                <w:szCs w:val="22"/>
              </w:rPr>
              <w:t>-rehabilitacijski fakultet, 2013. 209 str.</w:t>
            </w:r>
          </w:p>
          <w:p w14:paraId="60A556F5" w14:textId="77777777" w:rsidR="009225BF" w:rsidRPr="001B19C2" w:rsidRDefault="009225BF" w:rsidP="0093756C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1B19C2">
              <w:rPr>
                <w:sz w:val="22"/>
                <w:szCs w:val="22"/>
              </w:rPr>
              <w:t>KRAJNČAN, Mitja</w:t>
            </w:r>
            <w:r w:rsidRPr="001B19C2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Phantasievolle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Erziehung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Methoden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erlebnis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und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handlungsorientierter</w:t>
            </w:r>
            <w:proofErr w:type="spellEnd"/>
            <w:r w:rsidRPr="001B19C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i/>
                <w:iCs/>
                <w:sz w:val="22"/>
                <w:szCs w:val="22"/>
              </w:rPr>
              <w:t>Pädagogik</w:t>
            </w:r>
            <w:proofErr w:type="spellEnd"/>
            <w:r w:rsidRPr="001B19C2">
              <w:rPr>
                <w:sz w:val="22"/>
                <w:szCs w:val="22"/>
              </w:rPr>
              <w:t>, (</w:t>
            </w:r>
            <w:proofErr w:type="spellStart"/>
            <w:r w:rsidRPr="001B19C2">
              <w:rPr>
                <w:sz w:val="22"/>
                <w:szCs w:val="22"/>
              </w:rPr>
              <w:t>Schriften</w:t>
            </w:r>
            <w:proofErr w:type="spellEnd"/>
            <w:r w:rsidRPr="001B19C2">
              <w:rPr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sz w:val="22"/>
                <w:szCs w:val="22"/>
              </w:rPr>
              <w:t>zur</w:t>
            </w:r>
            <w:proofErr w:type="spellEnd"/>
            <w:r w:rsidRPr="001B19C2">
              <w:rPr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sz w:val="22"/>
                <w:szCs w:val="22"/>
              </w:rPr>
              <w:t>Bildungs</w:t>
            </w:r>
            <w:proofErr w:type="spellEnd"/>
            <w:r w:rsidRPr="001B19C2">
              <w:rPr>
                <w:sz w:val="22"/>
                <w:szCs w:val="22"/>
              </w:rPr>
              <w:t xml:space="preserve">- </w:t>
            </w:r>
            <w:proofErr w:type="spellStart"/>
            <w:r w:rsidRPr="001B19C2">
              <w:rPr>
                <w:sz w:val="22"/>
                <w:szCs w:val="22"/>
              </w:rPr>
              <w:t>und</w:t>
            </w:r>
            <w:proofErr w:type="spellEnd"/>
            <w:r w:rsidRPr="001B19C2">
              <w:rPr>
                <w:sz w:val="22"/>
                <w:szCs w:val="22"/>
              </w:rPr>
              <w:t xml:space="preserve"> </w:t>
            </w:r>
            <w:proofErr w:type="spellStart"/>
            <w:r w:rsidRPr="001B19C2">
              <w:rPr>
                <w:sz w:val="22"/>
                <w:szCs w:val="22"/>
              </w:rPr>
              <w:t>Freizeitwissenschaft</w:t>
            </w:r>
            <w:proofErr w:type="spellEnd"/>
            <w:r w:rsidRPr="001B19C2">
              <w:rPr>
                <w:sz w:val="22"/>
                <w:szCs w:val="22"/>
              </w:rPr>
              <w:t xml:space="preserve">, </w:t>
            </w:r>
            <w:proofErr w:type="spellStart"/>
            <w:r w:rsidRPr="001B19C2">
              <w:rPr>
                <w:sz w:val="22"/>
                <w:szCs w:val="22"/>
              </w:rPr>
              <w:t>Bd</w:t>
            </w:r>
            <w:proofErr w:type="spellEnd"/>
            <w:r w:rsidRPr="001B19C2">
              <w:rPr>
                <w:sz w:val="22"/>
                <w:szCs w:val="22"/>
              </w:rPr>
              <w:t xml:space="preserve">. 3). Aachen: </w:t>
            </w:r>
            <w:proofErr w:type="spellStart"/>
            <w:r w:rsidRPr="001B19C2">
              <w:rPr>
                <w:sz w:val="22"/>
                <w:szCs w:val="22"/>
              </w:rPr>
              <w:t>Shaker</w:t>
            </w:r>
            <w:proofErr w:type="spellEnd"/>
            <w:r w:rsidRPr="001B19C2">
              <w:rPr>
                <w:sz w:val="22"/>
                <w:szCs w:val="22"/>
              </w:rPr>
              <w:t>, 2008. 123 str.</w:t>
            </w:r>
          </w:p>
          <w:p w14:paraId="4205D5D0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  <w:p w14:paraId="74E85A1C" w14:textId="1726CBB3" w:rsidR="009225BF" w:rsidRPr="001B19C2" w:rsidRDefault="009067AF" w:rsidP="00B90FBF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proofErr w:type="gramStart"/>
            <w:r w:rsidRPr="001C724E">
              <w:rPr>
                <w:rFonts w:ascii="Calibri Light" w:hAnsi="Calibri Light" w:cs="Calibri Light"/>
                <w:sz w:val="22"/>
                <w:szCs w:val="22"/>
                <w:lang w:val="en-US"/>
              </w:rPr>
              <w:t>izr</w:t>
            </w:r>
            <w:proofErr w:type="spellEnd"/>
            <w:proofErr w:type="gramEnd"/>
            <w:r w:rsidRPr="001C724E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prof. dr. Tilen </w:t>
            </w:r>
            <w:proofErr w:type="spellStart"/>
            <w:r w:rsidRPr="001C724E">
              <w:rPr>
                <w:rFonts w:ascii="Calibri Light" w:hAnsi="Calibri Light" w:cs="Calibri Light"/>
                <w:sz w:val="22"/>
                <w:szCs w:val="22"/>
                <w:lang w:val="en-US"/>
              </w:rPr>
              <w:t>Žbona</w:t>
            </w:r>
            <w:proofErr w:type="spellEnd"/>
            <w:r w:rsidR="009225BF" w:rsidRPr="001B19C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0D5E44D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</w:p>
          <w:p w14:paraId="7283E136" w14:textId="77777777" w:rsidR="009067AF" w:rsidRPr="001C724E" w:rsidRDefault="009067AF" w:rsidP="001C724E">
            <w:pPr>
              <w:pStyle w:val="Odstavekseznama"/>
              <w:numPr>
                <w:ilvl w:val="0"/>
                <w:numId w:val="13"/>
              </w:numPr>
              <w:tabs>
                <w:tab w:val="left" w:pos="852"/>
              </w:tabs>
              <w:spacing w:line="276" w:lineRule="auto"/>
              <w:ind w:left="649" w:hanging="283"/>
              <w:rPr>
                <w:sz w:val="22"/>
                <w:szCs w:val="22"/>
              </w:rPr>
            </w:pPr>
            <w:proofErr w:type="spellStart"/>
            <w:r w:rsidRPr="001C724E">
              <w:rPr>
                <w:sz w:val="22"/>
                <w:szCs w:val="22"/>
              </w:rPr>
              <w:t>Žbona</w:t>
            </w:r>
            <w:proofErr w:type="spellEnd"/>
            <w:r w:rsidRPr="001C724E">
              <w:rPr>
                <w:sz w:val="22"/>
                <w:szCs w:val="22"/>
              </w:rPr>
              <w:t xml:space="preserve">, T. (2019). Likovna, vizualna, </w:t>
            </w:r>
            <w:proofErr w:type="spellStart"/>
            <w:r w:rsidRPr="001C724E">
              <w:rPr>
                <w:sz w:val="22"/>
                <w:szCs w:val="22"/>
              </w:rPr>
              <w:t>novomedijska</w:t>
            </w:r>
            <w:proofErr w:type="spellEnd"/>
            <w:r w:rsidRPr="001C724E">
              <w:rPr>
                <w:sz w:val="22"/>
                <w:szCs w:val="22"/>
              </w:rPr>
              <w:t xml:space="preserve"> prostorska instalacija: razstava. Koper: Galerija Loža.</w:t>
            </w:r>
          </w:p>
          <w:p w14:paraId="5CE587AF" w14:textId="29F9CC7F" w:rsidR="001C724E" w:rsidRPr="001C724E" w:rsidRDefault="009067AF" w:rsidP="001C724E">
            <w:pPr>
              <w:pStyle w:val="Odstavekseznama"/>
              <w:numPr>
                <w:ilvl w:val="0"/>
                <w:numId w:val="13"/>
              </w:numPr>
              <w:tabs>
                <w:tab w:val="left" w:pos="852"/>
              </w:tabs>
              <w:spacing w:line="276" w:lineRule="auto"/>
              <w:ind w:left="649" w:hanging="283"/>
              <w:rPr>
                <w:sz w:val="22"/>
                <w:szCs w:val="22"/>
              </w:rPr>
            </w:pPr>
            <w:proofErr w:type="spellStart"/>
            <w:r w:rsidRPr="001C724E">
              <w:rPr>
                <w:sz w:val="22"/>
                <w:szCs w:val="22"/>
              </w:rPr>
              <w:t>Žbona</w:t>
            </w:r>
            <w:proofErr w:type="spellEnd"/>
            <w:r w:rsidRPr="001C724E">
              <w:rPr>
                <w:sz w:val="22"/>
                <w:szCs w:val="22"/>
              </w:rPr>
              <w:t xml:space="preserve">, T. (2020). Likovno izražanje in osnove percepcije: izbrana poglavja; skripta za študente pri predmetu Teorija likovnosti. Koper: Pedagoška fakulteta. Pridobljeno na </w:t>
            </w:r>
            <w:hyperlink r:id="rId5" w:tgtFrame="_blank" w:history="1">
              <w:r w:rsidRPr="001C724E">
                <w:t>http://e.pef.upr.si/my/</w:t>
              </w:r>
            </w:hyperlink>
          </w:p>
          <w:p w14:paraId="39DF82EA" w14:textId="6C932E85" w:rsidR="009067AF" w:rsidRDefault="009067AF" w:rsidP="001C724E">
            <w:pPr>
              <w:pStyle w:val="Odstavekseznama"/>
              <w:numPr>
                <w:ilvl w:val="0"/>
                <w:numId w:val="13"/>
              </w:numPr>
              <w:tabs>
                <w:tab w:val="left" w:pos="852"/>
              </w:tabs>
              <w:spacing w:line="276" w:lineRule="auto"/>
              <w:ind w:left="649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(2021). </w:t>
            </w:r>
            <w:proofErr w:type="spellStart"/>
            <w:r w:rsidRPr="001C724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Transkripti</w:t>
            </w:r>
            <w:proofErr w:type="spellEnd"/>
            <w:r w:rsidRPr="001C724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stanja: razstava.</w:t>
            </w:r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Grožnjan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Gradska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galerija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Fonticus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43FF089A" w14:textId="6F26E1BA" w:rsidR="001C724E" w:rsidRPr="001C724E" w:rsidRDefault="009067AF" w:rsidP="001C724E">
            <w:pPr>
              <w:pStyle w:val="Odstavekseznama"/>
              <w:numPr>
                <w:ilvl w:val="0"/>
                <w:numId w:val="13"/>
              </w:numPr>
              <w:tabs>
                <w:tab w:val="left" w:pos="852"/>
              </w:tabs>
              <w:spacing w:line="276" w:lineRule="auto"/>
              <w:ind w:left="649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C724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Žbona</w:t>
            </w:r>
            <w:proofErr w:type="spellEnd"/>
            <w:r w:rsidRPr="001C724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, T. (2022). </w:t>
            </w:r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Image in </w:t>
            </w:r>
            <w:proofErr w:type="spellStart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media</w:t>
            </w:r>
            <w:proofErr w:type="spellEnd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digital</w:t>
            </w:r>
            <w:proofErr w:type="spellEnd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appreciation</w:t>
            </w:r>
            <w:proofErr w:type="spellEnd"/>
            <w:r w:rsidRPr="001C724E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: predavanje.</w:t>
            </w:r>
            <w:r w:rsidRPr="001C724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Banja Luka: Akademija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</w:t>
            </w:r>
          </w:p>
          <w:p w14:paraId="0963CF09" w14:textId="77777777" w:rsidR="009067AF" w:rsidRPr="001C724E" w:rsidRDefault="009067AF" w:rsidP="001C724E">
            <w:pPr>
              <w:pStyle w:val="Odstavekseznama"/>
              <w:numPr>
                <w:ilvl w:val="0"/>
                <w:numId w:val="13"/>
              </w:numPr>
              <w:tabs>
                <w:tab w:val="left" w:pos="852"/>
              </w:tabs>
              <w:spacing w:line="276" w:lineRule="auto"/>
              <w:ind w:left="649" w:hanging="283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Žbona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T. (2022). </w:t>
            </w:r>
            <w:proofErr w:type="spellStart"/>
            <w:r w:rsidRPr="001C724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Polyleg</w:t>
            </w:r>
            <w:proofErr w:type="spellEnd"/>
            <w:r w:rsidRPr="001C724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0.1: vremenska matrica prikaza: razstava</w:t>
            </w:r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Banja Luka: Akademija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1C72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 Pridobljeno na </w:t>
            </w:r>
            <w:hyperlink r:id="rId6" w:history="1">
              <w:r w:rsidRPr="001C724E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https://www.au.unibl.org/index.php/sr-latn/novosti/pregled-izlozbe-polyleg-0-1-vremenska-matrica-prikaza</w:t>
              </w:r>
            </w:hyperlink>
          </w:p>
          <w:p w14:paraId="09D5C4C2" w14:textId="77777777" w:rsidR="009225BF" w:rsidRPr="001B19C2" w:rsidRDefault="009225BF" w:rsidP="00B90FBF">
            <w:pPr>
              <w:rPr>
                <w:rFonts w:cs="Calibri"/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14:paraId="71CB06F5" w14:textId="77777777" w:rsidR="009225BF" w:rsidRDefault="009225BF" w:rsidP="009225BF">
      <w:pPr>
        <w:rPr>
          <w:rFonts w:cs="Calibri"/>
          <w:szCs w:val="22"/>
        </w:rPr>
      </w:pPr>
    </w:p>
    <w:p w14:paraId="40E2C150" w14:textId="1AD361E4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D5D"/>
    <w:multiLevelType w:val="hybridMultilevel"/>
    <w:tmpl w:val="91D4EEAC"/>
    <w:lvl w:ilvl="0" w:tplc="C10456CA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" w15:restartNumberingAfterBreak="0">
    <w:nsid w:val="0BE90B0A"/>
    <w:multiLevelType w:val="hybridMultilevel"/>
    <w:tmpl w:val="42C4B1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86CFE"/>
    <w:multiLevelType w:val="hybridMultilevel"/>
    <w:tmpl w:val="3E281202"/>
    <w:lvl w:ilvl="0" w:tplc="93DA8C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01A54"/>
    <w:multiLevelType w:val="hybridMultilevel"/>
    <w:tmpl w:val="2EA27B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DF2F48"/>
    <w:multiLevelType w:val="hybridMultilevel"/>
    <w:tmpl w:val="0F488198"/>
    <w:lvl w:ilvl="0" w:tplc="4C80624C">
      <w:start w:val="1"/>
      <w:numFmt w:val="decimal"/>
      <w:lvlText w:val="%1"/>
      <w:lvlJc w:val="left"/>
      <w:pPr>
        <w:ind w:left="1229" w:hanging="360"/>
      </w:pPr>
      <w:rPr>
        <w:rFonts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5" w15:restartNumberingAfterBreak="0">
    <w:nsid w:val="2A9C4DC1"/>
    <w:multiLevelType w:val="hybridMultilevel"/>
    <w:tmpl w:val="9A727266"/>
    <w:lvl w:ilvl="0" w:tplc="93DA8C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072C0"/>
    <w:multiLevelType w:val="hybridMultilevel"/>
    <w:tmpl w:val="F02A2E18"/>
    <w:lvl w:ilvl="0" w:tplc="93DA8C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654D"/>
    <w:multiLevelType w:val="hybridMultilevel"/>
    <w:tmpl w:val="0DB2E364"/>
    <w:lvl w:ilvl="0" w:tplc="93DA8C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27FCF"/>
    <w:multiLevelType w:val="hybridMultilevel"/>
    <w:tmpl w:val="0AB64492"/>
    <w:lvl w:ilvl="0" w:tplc="93DA8C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577D6"/>
    <w:multiLevelType w:val="hybridMultilevel"/>
    <w:tmpl w:val="47AE2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B7B0A"/>
    <w:multiLevelType w:val="hybridMultilevel"/>
    <w:tmpl w:val="1FB85C4A"/>
    <w:lvl w:ilvl="0" w:tplc="BC48BB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13910"/>
    <w:multiLevelType w:val="hybridMultilevel"/>
    <w:tmpl w:val="D450C228"/>
    <w:lvl w:ilvl="0" w:tplc="3148F2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C4AAF"/>
    <w:multiLevelType w:val="hybridMultilevel"/>
    <w:tmpl w:val="8528F9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BF"/>
    <w:rsid w:val="001C724E"/>
    <w:rsid w:val="00252EF4"/>
    <w:rsid w:val="0026134E"/>
    <w:rsid w:val="00452866"/>
    <w:rsid w:val="00556F39"/>
    <w:rsid w:val="009067AF"/>
    <w:rsid w:val="009225BF"/>
    <w:rsid w:val="0093756C"/>
    <w:rsid w:val="00BC3C22"/>
    <w:rsid w:val="00F55625"/>
    <w:rsid w:val="00FE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C512"/>
  <w15:chartTrackingRefBased/>
  <w15:docId w15:val="{0FB85FE1-A8D6-4291-8011-8863CFA8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225B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25B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52EF4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24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24E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u.unibl.org/index.php/sr-latn/novosti/pregled-izlozbe-polyleg-0-1-vremenska-matrica-prikaz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e.pef.upr.si/my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9DBCDA2-0E79-4134-B93D-F686132A58B0}"/>
</file>

<file path=customXml/itemProps2.xml><?xml version="1.0" encoding="utf-8"?>
<ds:datastoreItem xmlns:ds="http://schemas.openxmlformats.org/officeDocument/2006/customXml" ds:itemID="{4A95FE1D-131E-411F-85EA-4CE8DD88B767}"/>
</file>

<file path=customXml/itemProps3.xml><?xml version="1.0" encoding="utf-8"?>
<ds:datastoreItem xmlns:ds="http://schemas.openxmlformats.org/officeDocument/2006/customXml" ds:itemID="{72D7106D-BD30-44BB-94CA-F4E93825C1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dcterms:created xsi:type="dcterms:W3CDTF">2023-12-18T22:10:00Z</dcterms:created>
  <dcterms:modified xsi:type="dcterms:W3CDTF">2023-12-19T10:01:00Z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16472800</vt:r8>
  </property>
</Properties>
</file>